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865" w:rsidRDefault="00C04865" w:rsidP="00C04865">
      <w:pPr>
        <w:spacing w:after="0" w:line="276" w:lineRule="auto"/>
        <w:jc w:val="center"/>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ANEXO IV </w:t>
      </w:r>
    </w:p>
    <w:p w:rsidR="00B42CDF" w:rsidRPr="00C04865" w:rsidRDefault="00B42CDF" w:rsidP="00C04865">
      <w:pPr>
        <w:spacing w:after="0" w:line="276" w:lineRule="auto"/>
        <w:jc w:val="center"/>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r w:rsidRPr="00C04865">
        <w:rPr>
          <w:rFonts w:ascii="Calibri Light" w:eastAsia="Arial" w:hAnsi="Calibri Light" w:cs="Calibri Light"/>
          <w:b/>
          <w:kern w:val="0"/>
          <w:sz w:val="24"/>
          <w:szCs w:val="24"/>
          <w:lang w:eastAsia="pt-BR"/>
        </w:rPr>
        <w:t>TERMO DE EXECUÇÃO CULTURAL</w:t>
      </w: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TERMO DE EXECUÇÃO CULTURAL Nº </w:t>
      </w:r>
      <w:r w:rsidRPr="00C04865">
        <w:rPr>
          <w:rFonts w:ascii="Calibri Light" w:eastAsia="Arial" w:hAnsi="Calibri Light" w:cs="Calibri Light"/>
          <w:kern w:val="0"/>
          <w:sz w:val="24"/>
          <w:szCs w:val="24"/>
          <w:highlight w:val="yellow"/>
          <w:lang w:eastAsia="pt-BR"/>
        </w:rPr>
        <w:t>[INDICAR NÚMERO]/[INDICAR ANO]</w:t>
      </w:r>
      <w:r w:rsidRPr="00C04865">
        <w:rPr>
          <w:rFonts w:ascii="Calibri Light" w:eastAsia="Arial" w:hAnsi="Calibri Light" w:cs="Calibri Light"/>
          <w:kern w:val="0"/>
          <w:sz w:val="24"/>
          <w:szCs w:val="24"/>
          <w:lang w:eastAsia="pt-BR"/>
        </w:rPr>
        <w:t xml:space="preserve"> TENDO POR OBJETO A CONCESSÃO DE APOIO FINANCEIRO A AÇÕES CULTURAIS CONTEMPLADAS PELO EDITAL nº 00</w:t>
      </w:r>
      <w:r w:rsidR="008965F0">
        <w:rPr>
          <w:rFonts w:ascii="Calibri Light" w:eastAsia="Arial" w:hAnsi="Calibri Light" w:cs="Calibri Light"/>
          <w:kern w:val="0"/>
          <w:sz w:val="24"/>
          <w:szCs w:val="24"/>
          <w:lang w:eastAsia="pt-BR"/>
        </w:rPr>
        <w:t>2</w:t>
      </w:r>
      <w:r w:rsidRPr="00C04865">
        <w:rPr>
          <w:rFonts w:ascii="Calibri Light" w:eastAsia="Arial" w:hAnsi="Calibri Light" w:cs="Calibri Light"/>
          <w:kern w:val="0"/>
          <w:sz w:val="24"/>
          <w:szCs w:val="24"/>
          <w:lang w:eastAsia="pt-BR"/>
        </w:rPr>
        <w:t>/2024</w:t>
      </w:r>
      <w:r w:rsidRPr="00C04865">
        <w:rPr>
          <w:rFonts w:ascii="Calibri Light" w:eastAsia="Arial" w:hAnsi="Calibri Light" w:cs="Calibri Light"/>
          <w:i/>
          <w:kern w:val="0"/>
          <w:sz w:val="24"/>
          <w:szCs w:val="24"/>
          <w:lang w:eastAsia="pt-BR"/>
        </w:rPr>
        <w:t>,</w:t>
      </w:r>
      <w:r w:rsidRPr="00C04865">
        <w:rPr>
          <w:rFonts w:ascii="Calibri Light" w:eastAsia="Arial" w:hAnsi="Calibri Light" w:cs="Calibri Light"/>
          <w:kern w:val="0"/>
          <w:sz w:val="24"/>
          <w:szCs w:val="24"/>
          <w:lang w:eastAsia="pt-BR"/>
        </w:rPr>
        <w:t xml:space="preserve">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 PARTES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 O, neste ato representado pelo prefeito, Senhor </w:t>
      </w:r>
      <w:r w:rsidR="00EF0DEE">
        <w:rPr>
          <w:rFonts w:ascii="Calibri Light" w:eastAsia="Arial" w:hAnsi="Calibri Light" w:cs="Calibri Light"/>
          <w:kern w:val="0"/>
          <w:sz w:val="24"/>
          <w:szCs w:val="24"/>
          <w:lang w:eastAsia="pt-BR"/>
        </w:rPr>
        <w:t>x</w:t>
      </w:r>
      <w:r w:rsidRPr="00C04865">
        <w:rPr>
          <w:rFonts w:ascii="Calibri Light" w:eastAsia="Arial" w:hAnsi="Calibri Light" w:cs="Calibri Light"/>
          <w:kern w:val="0"/>
          <w:sz w:val="24"/>
          <w:szCs w:val="24"/>
          <w:lang w:eastAsia="pt-BR"/>
        </w:rPr>
        <w:t xml:space="preserve">, </w:t>
      </w:r>
      <w:r w:rsidRPr="00C04865">
        <w:rPr>
          <w:rFonts w:ascii="Calibri Light" w:eastAsia="Arial" w:hAnsi="Calibri Light" w:cs="Calibri Light"/>
          <w:kern w:val="0"/>
          <w:sz w:val="24"/>
          <w:szCs w:val="24"/>
          <w:highlight w:val="yellow"/>
          <w:lang w:eastAsia="pt-BR"/>
        </w:rPr>
        <w:t>e o(a) AGENTE CULTURAL, [INDICAR NOME DO(A) AGENTE CULTURAL CONTEMPLADO], portador(a) do RG nº [INDICAR Nº DO RG], expedida em [INDICAR ÓRGÃO EXPEDIDOR], CPF nº [INDICAR Nº DO CPF], residente e domiciliado(a) à [INDICAR ENDEREÇO], CEP: [INDICAR CEP], telefones: [INDICAR TELEFONES],</w:t>
      </w:r>
      <w:r w:rsidRPr="00C04865">
        <w:rPr>
          <w:rFonts w:ascii="Calibri Light" w:eastAsia="Arial" w:hAnsi="Calibri Light" w:cs="Calibri Light"/>
          <w:kern w:val="0"/>
          <w:sz w:val="24"/>
          <w:szCs w:val="24"/>
          <w:lang w:eastAsia="pt-BR"/>
        </w:rPr>
        <w:t xml:space="preserve"> resolvem firmar o presente Termo de Execução Cultural, de acordo com as seguintes condições: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2. PROCEDIMENTO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2.1 Este Termo de Execução Cultural é instrumento da modalidade de fomento à execução de ações culturais de que trata o inciso I do art. 8 do Decreto 11.453/2023, celebrado com agente cultural selecionado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3.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3.1. Este Termo de Execução Cultural tem por objeto a concessão de apoio financeiro ao projeto cultural </w:t>
      </w:r>
      <w:r w:rsidRPr="00C04865">
        <w:rPr>
          <w:rFonts w:ascii="Calibri Light" w:eastAsia="Arial" w:hAnsi="Calibri Light" w:cs="Calibri Light"/>
          <w:kern w:val="0"/>
          <w:sz w:val="24"/>
          <w:szCs w:val="24"/>
          <w:highlight w:val="yellow"/>
          <w:lang w:eastAsia="pt-BR"/>
        </w:rPr>
        <w:t>[INDICAR NOME DO PROJETO]</w:t>
      </w:r>
      <w:r w:rsidRPr="00C04865">
        <w:rPr>
          <w:rFonts w:ascii="Calibri Light" w:eastAsia="Arial" w:hAnsi="Calibri Light" w:cs="Calibri Light"/>
          <w:kern w:val="0"/>
          <w:sz w:val="24"/>
          <w:szCs w:val="24"/>
          <w:lang w:eastAsia="pt-BR"/>
        </w:rPr>
        <w:t xml:space="preserve">, contemplado no conforme processo administrativo nº 02/2024.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4. RECURSOS FINANCEIROS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4.1. Os recursos financeiros para a execução do presente termo totalizam o montante de R$ </w:t>
      </w:r>
      <w:r w:rsidRPr="00C04865">
        <w:rPr>
          <w:rFonts w:ascii="Calibri Light" w:eastAsia="Arial" w:hAnsi="Calibri Light" w:cs="Calibri Light"/>
          <w:kern w:val="0"/>
          <w:sz w:val="24"/>
          <w:szCs w:val="24"/>
          <w:highlight w:val="yellow"/>
          <w:lang w:eastAsia="pt-BR"/>
        </w:rPr>
        <w:t>[INDICAR VALOR EM NÚMERO ARÁBICO] ([INDICAR VALOR POR EXTENSO]</w:t>
      </w:r>
      <w:r w:rsidRPr="00C04865">
        <w:rPr>
          <w:rFonts w:ascii="Calibri Light" w:eastAsia="Arial" w:hAnsi="Calibri Light" w:cs="Calibri Light"/>
          <w:kern w:val="0"/>
          <w:sz w:val="24"/>
          <w:szCs w:val="24"/>
          <w:lang w:eastAsia="pt-BR"/>
        </w:rPr>
        <w:t xml:space="preserve"> reais).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 xml:space="preserve">4.2. Serão transferidos à conta do(a) AGENTE CULTURAL, especialmente aberta no </w:t>
      </w:r>
      <w:r w:rsidRPr="00C04865">
        <w:rPr>
          <w:rFonts w:ascii="Calibri Light" w:eastAsia="Arial" w:hAnsi="Calibri Light" w:cs="Calibri Light"/>
          <w:kern w:val="0"/>
          <w:sz w:val="24"/>
          <w:szCs w:val="24"/>
          <w:highlight w:val="yellow"/>
          <w:lang w:eastAsia="pt-BR"/>
        </w:rPr>
        <w:t>[NOME DO BANCO], Agência [INDICAR AGÊNCIA], Conta Corrente nº [INDICAR CONTA], para recebimento e movimentação.</w:t>
      </w:r>
    </w:p>
    <w:p w:rsid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2F6CB6" w:rsidRDefault="002F6CB6" w:rsidP="00C04865">
      <w:pPr>
        <w:spacing w:after="0" w:line="276" w:lineRule="auto"/>
        <w:ind w:left="100"/>
        <w:jc w:val="both"/>
        <w:rPr>
          <w:rFonts w:ascii="Calibri Light" w:eastAsia="Arial" w:hAnsi="Calibri Light" w:cs="Calibri Light"/>
          <w:kern w:val="0"/>
          <w:sz w:val="24"/>
          <w:szCs w:val="24"/>
          <w:lang w:eastAsia="pt-BR"/>
        </w:rPr>
      </w:pPr>
    </w:p>
    <w:p w:rsidR="002F6CB6" w:rsidRPr="00C04865" w:rsidRDefault="002F6CB6"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5. APLICAÇÃO DOS RECURSOS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5.1 Os rendimentos de ativos financeiros poderão ser aplicados para o alcance do objeto,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6. OBRIGAÇÕES</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r w:rsidRPr="00C04865">
        <w:rPr>
          <w:rFonts w:ascii="Calibri Light" w:eastAsia="Arial" w:hAnsi="Calibri Light" w:cs="Calibri Light"/>
          <w:kern w:val="0"/>
          <w:sz w:val="24"/>
          <w:szCs w:val="24"/>
          <w:lang w:eastAsia="pt-BR"/>
        </w:rPr>
        <w:t xml:space="preserve">6.1 São obrigações do MUNICÍPIO DE </w:t>
      </w:r>
      <w:r w:rsidR="008965F0">
        <w:rPr>
          <w:rFonts w:ascii="Calibri Light" w:eastAsia="Arial" w:hAnsi="Calibri Light" w:cs="Calibri Light"/>
          <w:kern w:val="0"/>
          <w:sz w:val="24"/>
          <w:szCs w:val="24"/>
          <w:lang w:eastAsia="pt-BR"/>
        </w:rPr>
        <w:t>FLORA RICA</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transferir os recursos ao(a)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orientar o(a) AGENTE CULTURAL sobre o procedimento para a prestação de informações dos recursos concedidos;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analisar e emitir parecer sobre os relatórios e sobre a prestação de informações apresentados pelo(a)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IV) zelar pelo fiel cumprimento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 adotar medidas saneadoras e corretivas quando houver inadimplemento;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monitorar o cumprimento pelo(a) AGENTE CULTURAL das obrigações previstas na CLÁUSULA 6.2.</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6.2 São obrigações do(a)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executar a ação cultural aprovada;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aplicar os recursos concedidos na realização da ação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manter, obrigatória e exclusivamente, os recursos financeiros depositados na conta especialmente aberta para 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IV) facilitar o monitoramento, o controle e supervisão do termo de execução cultural bem como o acesso ao local de realização da ação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 atender a qualquer solicitação regular feita pela Secretaria de Cultura, Esporte e Turismo a contar do recebimento da notificação;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VI) divulgar nos meios de comunicação a informação de que a ação cultural aprovada é apoiada com recursos da Política Nacional Aldir Blanc de Fomento à Cultura, incluindo as marcas do Governo federal, de acordo com </w:t>
      </w:r>
      <w:r w:rsidRPr="00C04865">
        <w:rPr>
          <w:rFonts w:ascii="Calibri Light" w:eastAsia="Arial" w:hAnsi="Calibri Light" w:cs="Calibri Light"/>
          <w:kern w:val="0"/>
          <w:sz w:val="24"/>
          <w:szCs w:val="24"/>
          <w:lang w:eastAsia="pt-BR"/>
        </w:rPr>
        <w:lastRenderedPageBreak/>
        <w:t>as orientações técnicas do manual de aplicação de marcas divulgado pelo Ministério da Cultura, observando as vedações existentes na Lei nº 9.504/1997 (Lei das Eleições) nos três meses que antecedem as eleições;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VII) não realizar despesa em data anterior ou posterior à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VIII) guardar a documentação referente à prestação de informações e financeira pelo prazo de 5 anos, contados do fim da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IX) não utilizar os recursos para finalidade diversa da estabelecida no projeto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X) encaminhar os documentos do novo dirigente, bem como nova ata de eleição ou termo de posse, em caso de falecimento ou substituição de dirigente da entidade cultural, caso seja agente cultural pessoa jurídica. </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color w:val="FF0000"/>
          <w:kern w:val="0"/>
          <w:sz w:val="24"/>
          <w:szCs w:val="24"/>
          <w:lang w:eastAsia="pt-BR"/>
        </w:rPr>
      </w:pPr>
      <w:r w:rsidRPr="00C04865">
        <w:rPr>
          <w:rFonts w:ascii="Calibri Light" w:eastAsia="Arial" w:hAnsi="Calibri Light" w:cs="Calibri Light"/>
          <w:b/>
          <w:bCs/>
          <w:kern w:val="0"/>
          <w:sz w:val="24"/>
          <w:szCs w:val="24"/>
          <w:lang w:eastAsia="pt-BR"/>
        </w:rPr>
        <w:t>7. PRESTAÇÃO DE INFORMAÇÕES IN LOCO</w:t>
      </w:r>
    </w:p>
    <w:p w:rsidR="00C04865" w:rsidRPr="00C04865" w:rsidRDefault="00C04865" w:rsidP="00C04865">
      <w:pPr>
        <w:spacing w:after="0" w:line="276" w:lineRule="auto"/>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7.1 O agente cultural prestará contas à administração pública por meio da categoria de prestação de informações in loco.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 O agente público responsável elaborará relatório de visita de verificação e poderá adotar os seguintes procedimentos, de acordo com o caso concreto: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encaminhar o processo à autoridade responsável pelo julgamento da prestação de informações, caso conclua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recomendar que seja solicitada a apresentação, pelo agente cultural, de relatório de execução do objeto, caso considere que não foi possível aferir na visita de verificação que houve o cumprimento integral do objeto ou o cumprimento parcial justificado;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7.2.1 Após o recebimento do processo enviado pelo agente público de que trata o item 7.2, a autoridade responsável pelo julgamento da prestação de informações poderá:</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determinar o arquivamento, caso considere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solicitar a apresentação, pelo agente cultural, de relatório de execução do objeto, caso considere que não foi possível aferir o cumprimento integral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III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IV - aplicar sanções ou decidir pela rejeição da prestação de informações, caso verifique que não houve o cumprimento integral do objeto ou o cumprimento parcial justificado, ou caso identifique irregularidades no relatório de execução financeira.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8. ALTERAÇÃO DO TERMO DE EXECUÇÃO CULTURAL</w:t>
      </w: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8.1 A alteração do termo de execução cultural será formalizada por meio de termo aditivo.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8.2 A formalização de termo aditivo não será necessária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prorrogação de vigência realizada de ofício pela administração pública quando der causa ao atraso na liberação de recursos; e</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alteração do projeto sem modificação do valor global do instrumento e sem modificação substancial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8.3 Na hipótese de prorrogação de vigência, o saldo de recursos será automaticamente mantido na conta a fim de viabilizar a continuidade da execução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8.4 As alterações do projeto cujo escopo seja de, no máximo, 20% do valor total poderão ser realizadas pelo agente cultural e comunicadas à administração pública em seguida,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8.5 A aplicação de rendimentos de ativos financeiros em benefício do objeto do termo de execução cultural poderá ser realizada pelo agente cultural sem a necessidade de autorização prévia da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8.6 Nas hipóteses de alterações em que não seja necessário termo aditivo, poderá ser realizado apostilamento.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9. TITULARIDADE DE BENS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9.1 Os bens permanentes adquiridos, produzidos ou transformados em decorrência da execução da ação cultural fomentada serão de titularidade do agente cultural desde a data da sua aquisição.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9.2 Nos casos de rejeição da prestação de contas em razão da aquisição ou do uso do bem, o valor pago pela aquisição será computado no cálculo de valores a devolver, com atualização monetária.</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10. EXTINÇÃO DO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10.1 O presente Termo de Execução Cultural poderá ser:</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extinto por decurso de prazo;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extinto, de comum acordo antes do prazo avençado, mediante Termo de Distrato;</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 </w:t>
      </w:r>
      <w:r w:rsidRPr="00C04865">
        <w:rPr>
          <w:rFonts w:ascii="Calibri Light" w:eastAsia="Cambria" w:hAnsi="Calibri Light" w:cs="Calibri Light"/>
          <w:kern w:val="0"/>
          <w:sz w:val="24"/>
          <w:szCs w:val="24"/>
          <w:lang w:eastAsia="pt-BR"/>
        </w:rPr>
        <w:t>denunciado, por decisão unilateral de qualquer dos partícipes, independentemente de autorização judicial, mediante prévia notificação por escrito ao outro partícipe; ou</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IV -</w:t>
      </w:r>
      <w:r w:rsidRPr="00C04865">
        <w:rPr>
          <w:rFonts w:ascii="Calibri Light" w:eastAsia="Cambria" w:hAnsi="Calibri Light" w:cs="Calibri Light"/>
          <w:kern w:val="0"/>
          <w:sz w:val="24"/>
          <w:szCs w:val="24"/>
          <w:lang w:eastAsia="pt-BR"/>
        </w:rPr>
        <w:t xml:space="preserve"> rescindido, por decisão unilateral de qualquer dos partícipes, independentemente de autorização judicial, mediante prévia notificação por escrito ao outro partícipe,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a) descumprimento injustificado de cláusula deste instrumento;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b) irregularidade ou inexecução injustificada, ainda que parcial, do objeto, resultados ou metas pactuadas;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c) violação da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d) cometimento de falhas reiteradas na execução;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e) má administração de recursos públicos;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f) constatação de falsidade ou fraude nas informações ou documentos apresentados;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g) não atendimento às recomendações ou determinações decorrentes da fiscalização;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h) outras hipóteses expressamente previstas na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10.2 Os casos de rescisão unilateral serão formalmente motivados nos autos do processo administrativo, assegurado o contraditório e a ampla defesa. O prazo de defesa será de 10 (dez) dias da abertura de vista do processo.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10.3 Na hipótese de irregularidade na execução do objeto que enseje dano ao erário, deverá ser instaurada Tomada de Contas Especial caso os valores relacionados à irregularidade não sejam devolvidos no prazo estabelecido pela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10.4 Outras situações relativas à extinção deste Termo não previstas na legislação aplicável ou neste instrumento poderão ser negociadas entre as partes ou, se for o caso, no Termo de Distrato.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11. SANÇÕES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11.2 A decisão sobre a sanção deve ser precedida de abertura de prazo para apresentação de defesa pelo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11.3 A ocorrência de caso fortuito ou força maior impeditiva da execução do instrumento afasta a aplicação de sanção, desde que regularmente comprovada.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12. MONITORAMENTO E CONTROLE DE RESULTADOS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12.1 O monitoramento ocorrerá por meio de Comissão designada para tanto.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13. VIGÊNCIA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13.1 A vigência deste instrumento terá início na data de assinatura das partes, com duração até </w:t>
      </w:r>
      <w:r>
        <w:rPr>
          <w:rFonts w:ascii="Calibri Light" w:eastAsia="Arial" w:hAnsi="Calibri Light" w:cs="Calibri Light"/>
          <w:kern w:val="0"/>
          <w:sz w:val="24"/>
          <w:szCs w:val="24"/>
          <w:lang w:eastAsia="pt-BR"/>
        </w:rPr>
        <w:t>31/03/2025</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14. PUBLICAÇÃO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14.1 O Extrato do Termo de Execução Cultural será publicado no</w:t>
      </w:r>
      <w:r w:rsidR="008965F0">
        <w:rPr>
          <w:rFonts w:ascii="Calibri Light" w:eastAsia="Arial" w:hAnsi="Calibri Light" w:cs="Calibri Light"/>
          <w:kern w:val="0"/>
          <w:sz w:val="24"/>
          <w:szCs w:val="24"/>
          <w:lang w:eastAsia="pt-BR"/>
        </w:rPr>
        <w:t xml:space="preserve"> Diário Oficial Eletrônico de Flora Rica</w:t>
      </w:r>
      <w:r>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15. FORO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15.1 Fica eleito o Foro de </w:t>
      </w:r>
      <w:r w:rsidR="008965F0">
        <w:rPr>
          <w:rFonts w:ascii="Calibri Light" w:eastAsia="Arial" w:hAnsi="Calibri Light" w:cs="Calibri Light"/>
          <w:kern w:val="0"/>
          <w:sz w:val="24"/>
          <w:szCs w:val="24"/>
          <w:lang w:eastAsia="pt-BR"/>
        </w:rPr>
        <w:t>Pacaembu</w:t>
      </w:r>
      <w:r w:rsidRPr="00C04865">
        <w:rPr>
          <w:rFonts w:ascii="Calibri Light" w:eastAsia="Arial" w:hAnsi="Calibri Light" w:cs="Calibri Light"/>
          <w:kern w:val="0"/>
          <w:sz w:val="24"/>
          <w:szCs w:val="24"/>
          <w:lang w:eastAsia="pt-BR"/>
        </w:rPr>
        <w:t>para dirimir quaisquer dúvidas relativas ao presente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highlight w:val="yellow"/>
          <w:lang w:eastAsia="pt-BR"/>
        </w:rPr>
        <w:t>LOCAL, [INDICAR DIA, MÊS E ANO].</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órgão:</w:t>
      </w:r>
    </w:p>
    <w:p w:rsidR="00C04865" w:rsidRPr="00C04865" w:rsidRDefault="00A6632B"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FÁBIO LUIZ FLORENTINO DE FARIA</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Prefeito</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Agente Cultural:</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highlight w:val="yellow"/>
          <w:lang w:eastAsia="pt-BR"/>
        </w:rPr>
        <w:lastRenderedPageBreak/>
        <w:t>[NOME DO AGENTE CULTURAL]</w:t>
      </w:r>
    </w:p>
    <w:p w:rsidR="00D57046" w:rsidRPr="00C04865" w:rsidRDefault="00D57046" w:rsidP="00C04865"/>
    <w:sectPr w:rsidR="00D57046" w:rsidRPr="00C04865" w:rsidSect="003D5E4E">
      <w:headerReference w:type="even" r:id="rId7"/>
      <w:headerReference w:type="default" r:id="rId8"/>
      <w:footerReference w:type="even" r:id="rId9"/>
      <w:footerReference w:type="default" r:id="rId10"/>
      <w:headerReference w:type="first" r:id="rId11"/>
      <w:footerReference w:type="first" r:id="rId12"/>
      <w:pgSz w:w="11906" w:h="16838"/>
      <w:pgMar w:top="1417" w:right="282" w:bottom="1417" w:left="851"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B26" w:rsidRDefault="006B5B26" w:rsidP="003D5E4E">
      <w:pPr>
        <w:spacing w:after="0" w:line="240" w:lineRule="auto"/>
      </w:pPr>
      <w:r>
        <w:separator/>
      </w:r>
    </w:p>
  </w:endnote>
  <w:endnote w:type="continuationSeparator" w:id="1">
    <w:p w:rsidR="006B5B26" w:rsidRDefault="006B5B26" w:rsidP="003D5E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B52" w:rsidRDefault="00CE6C69" w:rsidP="00401B52">
    <w:pPr>
      <w:pStyle w:val="Rodap"/>
      <w:jc w:val="center"/>
    </w:pPr>
    <w:r w:rsidRPr="00CE6C69">
      <w:rPr>
        <w:noProof/>
        <w:lang w:eastAsia="pt-BR"/>
      </w:rPr>
      <w:drawing>
        <wp:inline distT="0" distB="0" distL="0" distR="0">
          <wp:extent cx="6840855" cy="1329690"/>
          <wp:effectExtent l="0" t="0" r="0" b="3810"/>
          <wp:docPr id="4869571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57191" name=""/>
                  <pic:cNvPicPr/>
                </pic:nvPicPr>
                <pic:blipFill>
                  <a:blip r:embed="rId1"/>
                  <a:stretch>
                    <a:fillRect/>
                  </a:stretch>
                </pic:blipFill>
                <pic:spPr>
                  <a:xfrm>
                    <a:off x="0" y="0"/>
                    <a:ext cx="6840855" cy="1329690"/>
                  </a:xfrm>
                  <a:prstGeom prst="rect">
                    <a:avLst/>
                  </a:prstGeom>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B26" w:rsidRDefault="006B5B26" w:rsidP="003D5E4E">
      <w:pPr>
        <w:spacing w:after="0" w:line="240" w:lineRule="auto"/>
      </w:pPr>
      <w:r>
        <w:separator/>
      </w:r>
    </w:p>
  </w:footnote>
  <w:footnote w:type="continuationSeparator" w:id="1">
    <w:p w:rsidR="006B5B26" w:rsidRDefault="006B5B26" w:rsidP="003D5E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E4E" w:rsidRDefault="00512E7C">
    <w:pPr>
      <w:pStyle w:val="Cabealho"/>
    </w:pPr>
    <w:r w:rsidRPr="00512E7C">
      <w:rPr>
        <w:noProof/>
        <w:lang w:eastAsia="pt-BR"/>
      </w:rPr>
      <w:drawing>
        <wp:inline distT="0" distB="0" distL="0" distR="0">
          <wp:extent cx="6807550" cy="2146410"/>
          <wp:effectExtent l="0" t="0" r="0" b="6350"/>
          <wp:docPr id="11897221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2162" name=""/>
                  <pic:cNvPicPr/>
                </pic:nvPicPr>
                <pic:blipFill>
                  <a:blip r:embed="rId1"/>
                  <a:stretch>
                    <a:fillRect/>
                  </a:stretch>
                </pic:blipFill>
                <pic:spPr>
                  <a:xfrm>
                    <a:off x="0" y="0"/>
                    <a:ext cx="6807550" cy="214641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1C1"/>
    <w:multiLevelType w:val="hybridMultilevel"/>
    <w:tmpl w:val="2A5A2636"/>
    <w:lvl w:ilvl="0" w:tplc="0416000F">
      <w:start w:val="2"/>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6422091"/>
    <w:multiLevelType w:val="multilevel"/>
    <w:tmpl w:val="45D456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B301DA4"/>
    <w:multiLevelType w:val="multilevel"/>
    <w:tmpl w:val="C39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165B6"/>
    <w:multiLevelType w:val="hybridMultilevel"/>
    <w:tmpl w:val="63A8B54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43D75A67"/>
    <w:multiLevelType w:val="multilevel"/>
    <w:tmpl w:val="89863E9C"/>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D64214"/>
    <w:rsid w:val="00074FBC"/>
    <w:rsid w:val="00092C16"/>
    <w:rsid w:val="000B23EF"/>
    <w:rsid w:val="000C368F"/>
    <w:rsid w:val="00126B67"/>
    <w:rsid w:val="00134CC9"/>
    <w:rsid w:val="0018327B"/>
    <w:rsid w:val="002421A1"/>
    <w:rsid w:val="00244B40"/>
    <w:rsid w:val="00287376"/>
    <w:rsid w:val="002911DE"/>
    <w:rsid w:val="002D04EE"/>
    <w:rsid w:val="002D2565"/>
    <w:rsid w:val="002D5EF8"/>
    <w:rsid w:val="002E345F"/>
    <w:rsid w:val="002F6CB6"/>
    <w:rsid w:val="003B0C70"/>
    <w:rsid w:val="003D5E4E"/>
    <w:rsid w:val="003D7FD5"/>
    <w:rsid w:val="003F0379"/>
    <w:rsid w:val="00401B52"/>
    <w:rsid w:val="00422DD8"/>
    <w:rsid w:val="004A0485"/>
    <w:rsid w:val="004F06B6"/>
    <w:rsid w:val="00512E7C"/>
    <w:rsid w:val="005742AD"/>
    <w:rsid w:val="005F5EBF"/>
    <w:rsid w:val="00606D9F"/>
    <w:rsid w:val="0063126B"/>
    <w:rsid w:val="006B5B26"/>
    <w:rsid w:val="006F4697"/>
    <w:rsid w:val="00722E92"/>
    <w:rsid w:val="007414C1"/>
    <w:rsid w:val="007F2BC3"/>
    <w:rsid w:val="00824F77"/>
    <w:rsid w:val="00867D32"/>
    <w:rsid w:val="00895E31"/>
    <w:rsid w:val="008965F0"/>
    <w:rsid w:val="00917A99"/>
    <w:rsid w:val="00974B85"/>
    <w:rsid w:val="009E358F"/>
    <w:rsid w:val="00A23AEC"/>
    <w:rsid w:val="00A26AE9"/>
    <w:rsid w:val="00A43175"/>
    <w:rsid w:val="00A6632B"/>
    <w:rsid w:val="00A741AD"/>
    <w:rsid w:val="00A93120"/>
    <w:rsid w:val="00AC11DF"/>
    <w:rsid w:val="00B25DED"/>
    <w:rsid w:val="00B42CDF"/>
    <w:rsid w:val="00B80118"/>
    <w:rsid w:val="00BC25F7"/>
    <w:rsid w:val="00C04865"/>
    <w:rsid w:val="00C24E95"/>
    <w:rsid w:val="00C26794"/>
    <w:rsid w:val="00C3234C"/>
    <w:rsid w:val="00C42210"/>
    <w:rsid w:val="00C424AF"/>
    <w:rsid w:val="00CE6C69"/>
    <w:rsid w:val="00CF37FA"/>
    <w:rsid w:val="00D31C94"/>
    <w:rsid w:val="00D57046"/>
    <w:rsid w:val="00D64214"/>
    <w:rsid w:val="00D7236B"/>
    <w:rsid w:val="00DA4A44"/>
    <w:rsid w:val="00E04D1A"/>
    <w:rsid w:val="00E06BD8"/>
    <w:rsid w:val="00E71966"/>
    <w:rsid w:val="00E76FE9"/>
    <w:rsid w:val="00E85A39"/>
    <w:rsid w:val="00EF0DEE"/>
    <w:rsid w:val="00F268CE"/>
    <w:rsid w:val="00F57918"/>
    <w:rsid w:val="00F8028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214"/>
    <w:pPr>
      <w:spacing w:line="256" w:lineRule="auto"/>
    </w:pPr>
  </w:style>
  <w:style w:type="paragraph" w:styleId="Ttulo1">
    <w:name w:val="heading 1"/>
    <w:basedOn w:val="Normal"/>
    <w:next w:val="Normal"/>
    <w:link w:val="Ttulo1Char"/>
    <w:uiPriority w:val="9"/>
    <w:qFormat/>
    <w:rsid w:val="003D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D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D5E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D5E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D5E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D5E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D5E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D5E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D5E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5E4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D5E4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D5E4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D5E4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D5E4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D5E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D5E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D5E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D5E4E"/>
    <w:rPr>
      <w:rFonts w:eastAsiaTheme="majorEastAsia" w:cstheme="majorBidi"/>
      <w:color w:val="272727" w:themeColor="text1" w:themeTint="D8"/>
    </w:rPr>
  </w:style>
  <w:style w:type="paragraph" w:styleId="Ttulo">
    <w:name w:val="Title"/>
    <w:basedOn w:val="Normal"/>
    <w:next w:val="Normal"/>
    <w:link w:val="TtuloChar"/>
    <w:uiPriority w:val="10"/>
    <w:qFormat/>
    <w:rsid w:val="003D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D5E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D5E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D5E4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D5E4E"/>
    <w:pPr>
      <w:spacing w:before="160"/>
      <w:jc w:val="center"/>
    </w:pPr>
    <w:rPr>
      <w:i/>
      <w:iCs/>
      <w:color w:val="404040" w:themeColor="text1" w:themeTint="BF"/>
    </w:rPr>
  </w:style>
  <w:style w:type="character" w:customStyle="1" w:styleId="CitaoChar">
    <w:name w:val="Citação Char"/>
    <w:basedOn w:val="Fontepargpadro"/>
    <w:link w:val="Citao"/>
    <w:uiPriority w:val="29"/>
    <w:rsid w:val="003D5E4E"/>
    <w:rPr>
      <w:i/>
      <w:iCs/>
      <w:color w:val="404040" w:themeColor="text1" w:themeTint="BF"/>
    </w:rPr>
  </w:style>
  <w:style w:type="paragraph" w:styleId="PargrafodaLista">
    <w:name w:val="List Paragraph"/>
    <w:basedOn w:val="Normal"/>
    <w:uiPriority w:val="34"/>
    <w:qFormat/>
    <w:rsid w:val="003D5E4E"/>
    <w:pPr>
      <w:ind w:left="720"/>
      <w:contextualSpacing/>
    </w:pPr>
  </w:style>
  <w:style w:type="character" w:styleId="nfaseIntensa">
    <w:name w:val="Intense Emphasis"/>
    <w:basedOn w:val="Fontepargpadro"/>
    <w:uiPriority w:val="21"/>
    <w:qFormat/>
    <w:rsid w:val="003D5E4E"/>
    <w:rPr>
      <w:i/>
      <w:iCs/>
      <w:color w:val="0F4761" w:themeColor="accent1" w:themeShade="BF"/>
    </w:rPr>
  </w:style>
  <w:style w:type="paragraph" w:styleId="CitaoIntensa">
    <w:name w:val="Intense Quote"/>
    <w:basedOn w:val="Normal"/>
    <w:next w:val="Normal"/>
    <w:link w:val="CitaoIntensaChar"/>
    <w:uiPriority w:val="30"/>
    <w:qFormat/>
    <w:rsid w:val="003D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D5E4E"/>
    <w:rPr>
      <w:i/>
      <w:iCs/>
      <w:color w:val="0F4761" w:themeColor="accent1" w:themeShade="BF"/>
    </w:rPr>
  </w:style>
  <w:style w:type="character" w:styleId="RefernciaIntensa">
    <w:name w:val="Intense Reference"/>
    <w:basedOn w:val="Fontepargpadro"/>
    <w:uiPriority w:val="32"/>
    <w:qFormat/>
    <w:rsid w:val="003D5E4E"/>
    <w:rPr>
      <w:b/>
      <w:bCs/>
      <w:smallCaps/>
      <w:color w:val="0F4761" w:themeColor="accent1" w:themeShade="BF"/>
      <w:spacing w:val="5"/>
    </w:rPr>
  </w:style>
  <w:style w:type="paragraph" w:styleId="Cabealho">
    <w:name w:val="header"/>
    <w:basedOn w:val="Normal"/>
    <w:link w:val="CabealhoChar"/>
    <w:uiPriority w:val="99"/>
    <w:unhideWhenUsed/>
    <w:rsid w:val="003D5E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5E4E"/>
  </w:style>
  <w:style w:type="paragraph" w:styleId="Rodap">
    <w:name w:val="footer"/>
    <w:basedOn w:val="Normal"/>
    <w:link w:val="RodapChar"/>
    <w:uiPriority w:val="99"/>
    <w:unhideWhenUsed/>
    <w:rsid w:val="003D5E4E"/>
    <w:pPr>
      <w:tabs>
        <w:tab w:val="center" w:pos="4252"/>
        <w:tab w:val="right" w:pos="8504"/>
      </w:tabs>
      <w:spacing w:after="0" w:line="240" w:lineRule="auto"/>
    </w:pPr>
  </w:style>
  <w:style w:type="character" w:customStyle="1" w:styleId="RodapChar">
    <w:name w:val="Rodapé Char"/>
    <w:basedOn w:val="Fontepargpadro"/>
    <w:link w:val="Rodap"/>
    <w:uiPriority w:val="99"/>
    <w:rsid w:val="003D5E4E"/>
  </w:style>
  <w:style w:type="table" w:styleId="Tabelacomgrade">
    <w:name w:val="Table Grid"/>
    <w:basedOn w:val="Tabelanormal"/>
    <w:uiPriority w:val="39"/>
    <w:rsid w:val="00D642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D6421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D64214"/>
  </w:style>
  <w:style w:type="character" w:customStyle="1" w:styleId="eop">
    <w:name w:val="eop"/>
    <w:basedOn w:val="Fontepargpadro"/>
    <w:rsid w:val="00D64214"/>
  </w:style>
  <w:style w:type="table" w:customStyle="1" w:styleId="GridTableLight">
    <w:name w:val="Grid Table Light"/>
    <w:basedOn w:val="Tabelanormal"/>
    <w:uiPriority w:val="40"/>
    <w:rsid w:val="003D7FD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elanormal"/>
    <w:uiPriority w:val="41"/>
    <w:rsid w:val="003D7FD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epargpadro"/>
    <w:uiPriority w:val="99"/>
    <w:unhideWhenUsed/>
    <w:rsid w:val="00C424AF"/>
    <w:rPr>
      <w:color w:val="467886" w:themeColor="hyperlink"/>
      <w:u w:val="single"/>
    </w:rPr>
  </w:style>
  <w:style w:type="character" w:customStyle="1" w:styleId="UnresolvedMention">
    <w:name w:val="Unresolved Mention"/>
    <w:basedOn w:val="Fontepargpadro"/>
    <w:uiPriority w:val="99"/>
    <w:semiHidden/>
    <w:unhideWhenUsed/>
    <w:rsid w:val="00C424AF"/>
    <w:rPr>
      <w:color w:val="605E5C"/>
      <w:shd w:val="clear" w:color="auto" w:fill="E1DFDD"/>
    </w:rPr>
  </w:style>
  <w:style w:type="paragraph" w:styleId="Textodebalo">
    <w:name w:val="Balloon Text"/>
    <w:basedOn w:val="Normal"/>
    <w:link w:val="TextodebaloChar"/>
    <w:uiPriority w:val="99"/>
    <w:semiHidden/>
    <w:unhideWhenUsed/>
    <w:rsid w:val="000B23E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23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86128">
      <w:bodyDiv w:val="1"/>
      <w:marLeft w:val="0"/>
      <w:marRight w:val="0"/>
      <w:marTop w:val="0"/>
      <w:marBottom w:val="0"/>
      <w:divBdr>
        <w:top w:val="none" w:sz="0" w:space="0" w:color="auto"/>
        <w:left w:val="none" w:sz="0" w:space="0" w:color="auto"/>
        <w:bottom w:val="none" w:sz="0" w:space="0" w:color="auto"/>
        <w:right w:val="none" w:sz="0" w:space="0" w:color="auto"/>
      </w:divBdr>
    </w:div>
    <w:div w:id="138809827">
      <w:bodyDiv w:val="1"/>
      <w:marLeft w:val="0"/>
      <w:marRight w:val="0"/>
      <w:marTop w:val="0"/>
      <w:marBottom w:val="0"/>
      <w:divBdr>
        <w:top w:val="none" w:sz="0" w:space="0" w:color="auto"/>
        <w:left w:val="none" w:sz="0" w:space="0" w:color="auto"/>
        <w:bottom w:val="none" w:sz="0" w:space="0" w:color="auto"/>
        <w:right w:val="none" w:sz="0" w:space="0" w:color="auto"/>
      </w:divBdr>
    </w:div>
    <w:div w:id="184254136">
      <w:bodyDiv w:val="1"/>
      <w:marLeft w:val="0"/>
      <w:marRight w:val="0"/>
      <w:marTop w:val="0"/>
      <w:marBottom w:val="0"/>
      <w:divBdr>
        <w:top w:val="none" w:sz="0" w:space="0" w:color="auto"/>
        <w:left w:val="none" w:sz="0" w:space="0" w:color="auto"/>
        <w:bottom w:val="none" w:sz="0" w:space="0" w:color="auto"/>
        <w:right w:val="none" w:sz="0" w:space="0" w:color="auto"/>
      </w:divBdr>
    </w:div>
    <w:div w:id="329909708">
      <w:bodyDiv w:val="1"/>
      <w:marLeft w:val="0"/>
      <w:marRight w:val="0"/>
      <w:marTop w:val="0"/>
      <w:marBottom w:val="0"/>
      <w:divBdr>
        <w:top w:val="none" w:sz="0" w:space="0" w:color="auto"/>
        <w:left w:val="none" w:sz="0" w:space="0" w:color="auto"/>
        <w:bottom w:val="none" w:sz="0" w:space="0" w:color="auto"/>
        <w:right w:val="none" w:sz="0" w:space="0" w:color="auto"/>
      </w:divBdr>
    </w:div>
    <w:div w:id="520776362">
      <w:bodyDiv w:val="1"/>
      <w:marLeft w:val="0"/>
      <w:marRight w:val="0"/>
      <w:marTop w:val="0"/>
      <w:marBottom w:val="0"/>
      <w:divBdr>
        <w:top w:val="none" w:sz="0" w:space="0" w:color="auto"/>
        <w:left w:val="none" w:sz="0" w:space="0" w:color="auto"/>
        <w:bottom w:val="none" w:sz="0" w:space="0" w:color="auto"/>
        <w:right w:val="none" w:sz="0" w:space="0" w:color="auto"/>
      </w:divBdr>
    </w:div>
    <w:div w:id="763767845">
      <w:bodyDiv w:val="1"/>
      <w:marLeft w:val="0"/>
      <w:marRight w:val="0"/>
      <w:marTop w:val="0"/>
      <w:marBottom w:val="0"/>
      <w:divBdr>
        <w:top w:val="none" w:sz="0" w:space="0" w:color="auto"/>
        <w:left w:val="none" w:sz="0" w:space="0" w:color="auto"/>
        <w:bottom w:val="none" w:sz="0" w:space="0" w:color="auto"/>
        <w:right w:val="none" w:sz="0" w:space="0" w:color="auto"/>
      </w:divBdr>
    </w:div>
    <w:div w:id="918633792">
      <w:bodyDiv w:val="1"/>
      <w:marLeft w:val="0"/>
      <w:marRight w:val="0"/>
      <w:marTop w:val="0"/>
      <w:marBottom w:val="0"/>
      <w:divBdr>
        <w:top w:val="none" w:sz="0" w:space="0" w:color="auto"/>
        <w:left w:val="none" w:sz="0" w:space="0" w:color="auto"/>
        <w:bottom w:val="none" w:sz="0" w:space="0" w:color="auto"/>
        <w:right w:val="none" w:sz="0" w:space="0" w:color="auto"/>
      </w:divBdr>
    </w:div>
    <w:div w:id="962685789">
      <w:bodyDiv w:val="1"/>
      <w:marLeft w:val="0"/>
      <w:marRight w:val="0"/>
      <w:marTop w:val="0"/>
      <w:marBottom w:val="0"/>
      <w:divBdr>
        <w:top w:val="none" w:sz="0" w:space="0" w:color="auto"/>
        <w:left w:val="none" w:sz="0" w:space="0" w:color="auto"/>
        <w:bottom w:val="none" w:sz="0" w:space="0" w:color="auto"/>
        <w:right w:val="none" w:sz="0" w:space="0" w:color="auto"/>
      </w:divBdr>
    </w:div>
    <w:div w:id="1051543187">
      <w:bodyDiv w:val="1"/>
      <w:marLeft w:val="0"/>
      <w:marRight w:val="0"/>
      <w:marTop w:val="0"/>
      <w:marBottom w:val="0"/>
      <w:divBdr>
        <w:top w:val="none" w:sz="0" w:space="0" w:color="auto"/>
        <w:left w:val="none" w:sz="0" w:space="0" w:color="auto"/>
        <w:bottom w:val="none" w:sz="0" w:space="0" w:color="auto"/>
        <w:right w:val="none" w:sz="0" w:space="0" w:color="auto"/>
      </w:divBdr>
    </w:div>
    <w:div w:id="1239906840">
      <w:bodyDiv w:val="1"/>
      <w:marLeft w:val="0"/>
      <w:marRight w:val="0"/>
      <w:marTop w:val="0"/>
      <w:marBottom w:val="0"/>
      <w:divBdr>
        <w:top w:val="none" w:sz="0" w:space="0" w:color="auto"/>
        <w:left w:val="none" w:sz="0" w:space="0" w:color="auto"/>
        <w:bottom w:val="none" w:sz="0" w:space="0" w:color="auto"/>
        <w:right w:val="none" w:sz="0" w:space="0" w:color="auto"/>
      </w:divBdr>
    </w:div>
    <w:div w:id="1301109697">
      <w:bodyDiv w:val="1"/>
      <w:marLeft w:val="0"/>
      <w:marRight w:val="0"/>
      <w:marTop w:val="0"/>
      <w:marBottom w:val="0"/>
      <w:divBdr>
        <w:top w:val="none" w:sz="0" w:space="0" w:color="auto"/>
        <w:left w:val="none" w:sz="0" w:space="0" w:color="auto"/>
        <w:bottom w:val="none" w:sz="0" w:space="0" w:color="auto"/>
        <w:right w:val="none" w:sz="0" w:space="0" w:color="auto"/>
      </w:divBdr>
    </w:div>
    <w:div w:id="1739787276">
      <w:bodyDiv w:val="1"/>
      <w:marLeft w:val="0"/>
      <w:marRight w:val="0"/>
      <w:marTop w:val="0"/>
      <w:marBottom w:val="0"/>
      <w:divBdr>
        <w:top w:val="none" w:sz="0" w:space="0" w:color="auto"/>
        <w:left w:val="none" w:sz="0" w:space="0" w:color="auto"/>
        <w:bottom w:val="none" w:sz="0" w:space="0" w:color="auto"/>
        <w:right w:val="none" w:sz="0" w:space="0" w:color="auto"/>
      </w:divBdr>
    </w:div>
    <w:div w:id="1888952932">
      <w:bodyDiv w:val="1"/>
      <w:marLeft w:val="0"/>
      <w:marRight w:val="0"/>
      <w:marTop w:val="0"/>
      <w:marBottom w:val="0"/>
      <w:divBdr>
        <w:top w:val="none" w:sz="0" w:space="0" w:color="auto"/>
        <w:left w:val="none" w:sz="0" w:space="0" w:color="auto"/>
        <w:bottom w:val="none" w:sz="0" w:space="0" w:color="auto"/>
        <w:right w:val="none" w:sz="0" w:space="0" w:color="auto"/>
      </w:divBdr>
    </w:div>
    <w:div w:id="1956521505">
      <w:bodyDiv w:val="1"/>
      <w:marLeft w:val="0"/>
      <w:marRight w:val="0"/>
      <w:marTop w:val="0"/>
      <w:marBottom w:val="0"/>
      <w:divBdr>
        <w:top w:val="none" w:sz="0" w:space="0" w:color="auto"/>
        <w:left w:val="none" w:sz="0" w:space="0" w:color="auto"/>
        <w:bottom w:val="none" w:sz="0" w:space="0" w:color="auto"/>
        <w:right w:val="none" w:sz="0" w:space="0" w:color="auto"/>
      </w:divBdr>
    </w:div>
    <w:div w:id="20795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n\OneDrive\&#193;rea%20de%20Trabalho\Pap&#233;is%20timbrados\PANORAM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PANORAMA</Template>
  <TotalTime>0</TotalTime>
  <Pages>7</Pages>
  <Words>1680</Words>
  <Characters>9074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Borbolam Ribeiro</dc:creator>
  <cp:lastModifiedBy>Publicidade</cp:lastModifiedBy>
  <cp:revision>2</cp:revision>
  <dcterms:created xsi:type="dcterms:W3CDTF">2024-12-03T17:38:00Z</dcterms:created>
  <dcterms:modified xsi:type="dcterms:W3CDTF">2024-12-03T17:38:00Z</dcterms:modified>
</cp:coreProperties>
</file>